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4" w:rsidRPr="007E11E4" w:rsidRDefault="007E11E4" w:rsidP="007E11E4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E11E4">
        <w:rPr>
          <w:rFonts w:ascii="Times New Roman" w:hAnsi="Times New Roman" w:cs="Times New Roman"/>
          <w:b/>
          <w:caps/>
        </w:rPr>
        <w:t xml:space="preserve">ÚTMUTATÓ a MÉRNÖKI SZAKDOLGOZATOK KÉSZÍTÉSÉHEZ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  <w:caps/>
        </w:rPr>
      </w:pPr>
      <w:r w:rsidRPr="007E11E4">
        <w:rPr>
          <w:rFonts w:ascii="Times New Roman" w:hAnsi="Times New Roman" w:cs="Times New Roman"/>
          <w:b/>
          <w:caps/>
        </w:rPr>
        <w:t xml:space="preserve">1. általános követelmények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szakdolgozat készítésének általános szabályait és formai követelményeit a TVSZ 5. sz. melléklete tartalmazza. Jelen útmutató a VTK alap- (BSc) és szakirányú képzéseiben készülő szakdolgozatok speciális elvárásait, formai és tartalmi követelményeit tartalmazza (TVSZ 5. melléklet 15. pont). A mintákat jelen útmutató 1. és 2. melléklete tartalmazza.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szakdolgozat célja, hogy a mérnökjelölt a választott témakörben bizonyítsa a megfelelő hazai és külföldi szakirodalmi tájékozottságát, valamint elemző, értékelő készségét. Bizonyítsa, hogy önálló munkával képes megfigyelések végzésére, adatgyűjtésre, </w:t>
      </w:r>
      <w:proofErr w:type="spellStart"/>
      <w:r w:rsidRPr="007E11E4">
        <w:rPr>
          <w:rFonts w:ascii="Times New Roman" w:hAnsi="Times New Roman" w:cs="Times New Roman"/>
        </w:rPr>
        <w:t>-feldolgozásra</w:t>
      </w:r>
      <w:proofErr w:type="spellEnd"/>
      <w:r w:rsidRPr="007E11E4">
        <w:rPr>
          <w:rFonts w:ascii="Times New Roman" w:hAnsi="Times New Roman" w:cs="Times New Roman"/>
        </w:rPr>
        <w:t xml:space="preserve"> és </w:t>
      </w:r>
      <w:proofErr w:type="spellStart"/>
      <w:r w:rsidRPr="007E11E4">
        <w:rPr>
          <w:rFonts w:ascii="Times New Roman" w:hAnsi="Times New Roman" w:cs="Times New Roman"/>
        </w:rPr>
        <w:t>-értékelésre</w:t>
      </w:r>
      <w:proofErr w:type="spellEnd"/>
      <w:r w:rsidRPr="007E11E4">
        <w:rPr>
          <w:rFonts w:ascii="Times New Roman" w:hAnsi="Times New Roman" w:cs="Times New Roman"/>
        </w:rPr>
        <w:t xml:space="preserve">, műszaki tervezésre, problémamegoldásra és mindezekből helyes következtetések levonására. A szakdolgozat tanúsítsa, hogy a jelölt képes a megszerzett szakismeretek gyakorlati alkalmazására és alkotó módon történő felhasználására.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szakdolgozat témáit és kidolgozásra kerülő részeit úgy kell megválasztani, hogy azok a képzési céllal összhangban legyenek, kielégítsék a gyakorlati igényeket, ugyanakkor a jelöltnek lehetősége nyíljon a szükséges vizsgálatok elvégzésére, az adatok összegyűjtésére és feldolgozására, műszaki tervezésre.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szakdolgozatból ki kell tűnnie, hogy a hallgató:</w:t>
      </w:r>
    </w:p>
    <w:p w:rsidR="007E11E4" w:rsidRPr="007E11E4" w:rsidRDefault="007E11E4" w:rsidP="007E1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dolgozat megírásához szükséges ismereteket tanulmányai során kellő alapossággal elsajátította,</w:t>
      </w:r>
    </w:p>
    <w:p w:rsidR="007E11E4" w:rsidRPr="007E11E4" w:rsidRDefault="007E11E4" w:rsidP="007E1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vonatkozó szakirodalomban, műszaki irányelvekben, jogi és más szabályozásban jártas, és az ott olvasottakat adekvát módon alkalmazni képes,</w:t>
      </w:r>
    </w:p>
    <w:p w:rsidR="007E11E4" w:rsidRPr="007E11E4" w:rsidRDefault="007E11E4" w:rsidP="007E1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szakterülethez kapcsolódó vizsgálati és értékelési módszereket ismeri és alkalmazni tudja,</w:t>
      </w:r>
    </w:p>
    <w:p w:rsidR="007E11E4" w:rsidRPr="007E11E4" w:rsidRDefault="007E11E4" w:rsidP="007E1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megfelelő képességgel rendelkezik ahhoz, hogy szakmáján belül egy adott problémát elméleti és gyakorlati oldalról kifejtsen, értékeljen, önálló véleményt alkosson, és mérnöki megoldási javaslatot kidolgozzon,</w:t>
      </w:r>
    </w:p>
    <w:p w:rsidR="007E11E4" w:rsidRPr="007E11E4" w:rsidRDefault="007E11E4" w:rsidP="007E1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szakdolgozattal szemben támasztott stiláris követelményeknek megfelel, a szakmához és annak tudományterületéhez kapcsolódó szakkifejezéseket elsajátította, és helyesen alkalmazni tudja.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Amennyiben a </w:t>
      </w:r>
      <w:r w:rsidRPr="007E11E4">
        <w:rPr>
          <w:rFonts w:ascii="Times New Roman" w:hAnsi="Times New Roman" w:cs="Times New Roman"/>
          <w:b/>
        </w:rPr>
        <w:t>konzulens</w:t>
      </w:r>
      <w:r w:rsidRPr="007E11E4">
        <w:rPr>
          <w:rFonts w:ascii="Times New Roman" w:hAnsi="Times New Roman" w:cs="Times New Roman"/>
        </w:rPr>
        <w:t xml:space="preserve"> nem áll az Víztudományi Karral foglalkoztatási jogviszonyban (azaz külső konzulens esetén), belső konzulenst (</w:t>
      </w:r>
      <w:proofErr w:type="spellStart"/>
      <w:r w:rsidRPr="007E11E4">
        <w:rPr>
          <w:rFonts w:ascii="Times New Roman" w:hAnsi="Times New Roman" w:cs="Times New Roman"/>
        </w:rPr>
        <w:t>VTK-val</w:t>
      </w:r>
      <w:proofErr w:type="spellEnd"/>
      <w:r w:rsidRPr="007E11E4">
        <w:rPr>
          <w:rFonts w:ascii="Times New Roman" w:hAnsi="Times New Roman" w:cs="Times New Roman"/>
        </w:rPr>
        <w:t xml:space="preserve"> foglalkoztatási jogviszonyban</w:t>
      </w:r>
      <w:r w:rsidRPr="007E11E4" w:rsidDel="00C717FC">
        <w:rPr>
          <w:rFonts w:ascii="Times New Roman" w:hAnsi="Times New Roman" w:cs="Times New Roman"/>
        </w:rPr>
        <w:t xml:space="preserve"> </w:t>
      </w:r>
      <w:r w:rsidRPr="007E11E4">
        <w:rPr>
          <w:rFonts w:ascii="Times New Roman" w:hAnsi="Times New Roman" w:cs="Times New Roman"/>
        </w:rPr>
        <w:t>álló) is ki kell jelölni és mindkettő nevét fel kell tüntetni a szakdolgozat belső címlapján. A (belső) konzulens feladata a formai követelmények ellenőrzése.</w:t>
      </w:r>
    </w:p>
    <w:p w:rsid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>2. TARTALMI ÉS FORMAI KÖVETELMÉNYEK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</w:t>
      </w:r>
      <w:r w:rsidRPr="007E11E4">
        <w:rPr>
          <w:rFonts w:ascii="Times New Roman" w:hAnsi="Times New Roman" w:cs="Times New Roman"/>
          <w:b/>
        </w:rPr>
        <w:t>szakdolgozat terjedelme</w:t>
      </w:r>
      <w:r w:rsidRPr="007E11E4">
        <w:rPr>
          <w:rFonts w:ascii="Times New Roman" w:hAnsi="Times New Roman" w:cs="Times New Roman"/>
        </w:rPr>
        <w:t xml:space="preserve"> függelék és mellékletek nélkül legalább 60000 karakter (szóköz nélkül), a mellékletekkel és függelékkel együtt a </w:t>
      </w:r>
      <w:r w:rsidRPr="007E11E4">
        <w:rPr>
          <w:rFonts w:ascii="Times New Roman" w:hAnsi="Times New Roman" w:cs="Times New Roman"/>
          <w:b/>
        </w:rPr>
        <w:t xml:space="preserve">70 </w:t>
      </w:r>
      <w:r w:rsidRPr="007E11E4">
        <w:rPr>
          <w:rFonts w:ascii="Times New Roman" w:hAnsi="Times New Roman" w:cs="Times New Roman"/>
        </w:rPr>
        <w:t>oldalt nem haladhatja meg.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>A szakdolgozat kötése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bekötés sorrendjét a TVSZ 5. sz. melléklete tartalmazza. A kötés módjára vonatkozó segédletet jelen útmutató 2. számú melléklete tartalmazza.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 xml:space="preserve">A borítólap </w:t>
      </w:r>
    </w:p>
    <w:p w:rsid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Külső borítólap: fekete színű, keménykötésű műbőr. Mérete igazodjon a </w:t>
      </w:r>
      <w:r>
        <w:rPr>
          <w:rFonts w:ascii="Times New Roman" w:hAnsi="Times New Roman" w:cs="Times New Roman"/>
        </w:rPr>
        <w:t xml:space="preserve">dokumentáció kötési igényéhez. </w:t>
      </w:r>
    </w:p>
    <w:p w:rsidR="007E11E4" w:rsidRPr="007E11E4" w:rsidRDefault="007E11E4" w:rsidP="007E11E4">
      <w:pPr>
        <w:spacing w:after="0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Feliratai /aranyozott betűkkel/: </w:t>
      </w:r>
    </w:p>
    <w:p w:rsidR="007E11E4" w:rsidRPr="007E11E4" w:rsidRDefault="007E11E4" w:rsidP="007E1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Szakdolgozat </w:t>
      </w:r>
    </w:p>
    <w:p w:rsidR="007E11E4" w:rsidRPr="007E11E4" w:rsidRDefault="007E11E4" w:rsidP="007E1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E11E4">
        <w:rPr>
          <w:rFonts w:ascii="Times New Roman" w:hAnsi="Times New Roman" w:cs="Times New Roman"/>
        </w:rPr>
        <w:t>A szerző neve</w:t>
      </w:r>
    </w:p>
    <w:p w:rsidR="007E11E4" w:rsidRPr="007E11E4" w:rsidRDefault="007E11E4" w:rsidP="007E1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E11E4">
        <w:rPr>
          <w:rFonts w:ascii="Times New Roman" w:hAnsi="Times New Roman" w:cs="Times New Roman"/>
        </w:rPr>
        <w:t>Évszám</w:t>
      </w:r>
    </w:p>
    <w:p w:rsidR="007E11E4" w:rsidRDefault="007E11E4" w:rsidP="007E11E4">
      <w:pPr>
        <w:jc w:val="both"/>
        <w:rPr>
          <w:rFonts w:ascii="Times New Roman" w:hAnsi="Times New Roman" w:cs="Times New Roman"/>
          <w:b/>
        </w:rPr>
      </w:pPr>
    </w:p>
    <w:p w:rsidR="007E11E4" w:rsidRPr="007E11E4" w:rsidRDefault="007E11E4" w:rsidP="007E11E4">
      <w:pPr>
        <w:spacing w:after="0"/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 xml:space="preserve">Belső címlap feliratai: </w:t>
      </w:r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Nemzeti Közszolgálati Egyetem, Víztudományi Kar, Intézet </w:t>
      </w:r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szakdolgozat címe </w:t>
      </w:r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szerző neve, szakja</w:t>
      </w:r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11E4">
        <w:rPr>
          <w:rFonts w:ascii="Times New Roman" w:hAnsi="Times New Roman" w:cs="Times New Roman"/>
        </w:rPr>
        <w:t>konzulens(</w:t>
      </w:r>
      <w:proofErr w:type="spellStart"/>
      <w:proofErr w:type="gramEnd"/>
      <w:r w:rsidRPr="007E11E4">
        <w:rPr>
          <w:rFonts w:ascii="Times New Roman" w:hAnsi="Times New Roman" w:cs="Times New Roman"/>
        </w:rPr>
        <w:t>ek</w:t>
      </w:r>
      <w:proofErr w:type="spellEnd"/>
      <w:r w:rsidRPr="007E11E4">
        <w:rPr>
          <w:rFonts w:ascii="Times New Roman" w:hAnsi="Times New Roman" w:cs="Times New Roman"/>
        </w:rPr>
        <w:t xml:space="preserve">) neve, beosztása </w:t>
      </w:r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Víztudományi Kar </w:t>
      </w:r>
      <w:proofErr w:type="spellStart"/>
      <w:r w:rsidRPr="007E11E4">
        <w:rPr>
          <w:rFonts w:ascii="Times New Roman" w:hAnsi="Times New Roman" w:cs="Times New Roman"/>
        </w:rPr>
        <w:t>logo-ja</w:t>
      </w:r>
      <w:proofErr w:type="spellEnd"/>
    </w:p>
    <w:p w:rsidR="007E11E4" w:rsidRPr="007E11E4" w:rsidRDefault="007E11E4" w:rsidP="007E11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E11E4">
        <w:rPr>
          <w:rFonts w:ascii="Times New Roman" w:hAnsi="Times New Roman" w:cs="Times New Roman"/>
        </w:rPr>
        <w:t xml:space="preserve">a benyújtás helye (Baja), a benyújtás éve 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 xml:space="preserve">A szakdolgozat szerkezeti felépítése </w:t>
      </w:r>
      <w:r w:rsidRPr="007E11E4">
        <w:rPr>
          <w:rFonts w:ascii="Times New Roman" w:hAnsi="Times New Roman" w:cs="Times New Roman"/>
        </w:rPr>
        <w:t>(Minta: jelen útmutató 1. sz. melléklete)</w:t>
      </w:r>
    </w:p>
    <w:p w:rsidR="007E11E4" w:rsidRPr="007E11E4" w:rsidRDefault="007E11E4" w:rsidP="007E11E4">
      <w:pPr>
        <w:pStyle w:val="Szvegtrzs"/>
        <w:rPr>
          <w:sz w:val="22"/>
          <w:szCs w:val="22"/>
        </w:rPr>
      </w:pPr>
      <w:r w:rsidRPr="007E11E4">
        <w:rPr>
          <w:sz w:val="22"/>
          <w:szCs w:val="22"/>
        </w:rPr>
        <w:t xml:space="preserve">A szakdolgozatok </w:t>
      </w:r>
      <w:r w:rsidRPr="007E11E4">
        <w:rPr>
          <w:b/>
          <w:i/>
          <w:sz w:val="22"/>
          <w:szCs w:val="22"/>
        </w:rPr>
        <w:t>javasolt</w:t>
      </w:r>
      <w:r w:rsidRPr="007E11E4">
        <w:rPr>
          <w:sz w:val="22"/>
          <w:szCs w:val="22"/>
        </w:rPr>
        <w:t xml:space="preserve"> szerkezeti felépítése függ a feladat jellegétől, ilyen szempontból a dolgozatok két fő csoportba sorolhatóak, de elképzelhető a két jelleget ötvöző szerkezet is.  </w:t>
      </w:r>
    </w:p>
    <w:p w:rsidR="007E11E4" w:rsidRPr="007E11E4" w:rsidRDefault="007E11E4" w:rsidP="007E11E4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11E4">
        <w:rPr>
          <w:rFonts w:ascii="Times New Roman" w:hAnsi="Times New Roman" w:cs="Times New Roman"/>
          <w:i/>
        </w:rPr>
        <w:t>Feltáró, elemző, értékelő, kísérletező jellegű szakdolgozatoknál: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Tartalomjegyzék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color w:val="FF0000"/>
        </w:rPr>
      </w:pPr>
      <w:r w:rsidRPr="007E11E4">
        <w:rPr>
          <w:rFonts w:ascii="Times New Roman" w:hAnsi="Times New Roman" w:cs="Times New Roman"/>
        </w:rPr>
        <w:t>Bevezetés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Szakirodalmi áttekintés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jelenlegi helyzet bemutatása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Célkitűzés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Alkalmazott anyagok, módszerek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Eredmények és értékelésük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Következtetések, javaslatok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Összefoglalás</w:t>
      </w:r>
    </w:p>
    <w:p w:rsidR="007E11E4" w:rsidRPr="007E11E4" w:rsidRDefault="007E11E4" w:rsidP="007E11E4">
      <w:pPr>
        <w:numPr>
          <w:ilvl w:val="1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Irodalomjegyzék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Mellékletek (Nem kötelező: TVSZ 5. sz. melléklete szerint)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Függelékek (Kötelező: TVSZ 5. sz. melléklete szerint, külön lapokon)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- Összegzés (annotáció)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– A konzultáción történő részvétel igazolása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lastRenderedPageBreak/>
        <w:t>Függelék – Nyilatkozat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– Felhasználási nyilatkozat</w:t>
      </w:r>
    </w:p>
    <w:p w:rsidR="007E11E4" w:rsidRPr="007E11E4" w:rsidRDefault="007E11E4" w:rsidP="007E11E4">
      <w:pPr>
        <w:ind w:left="993"/>
        <w:jc w:val="both"/>
        <w:rPr>
          <w:rFonts w:ascii="Times New Roman" w:hAnsi="Times New Roman" w:cs="Times New Roman"/>
          <w:color w:val="FF0000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  <w:i/>
        </w:rPr>
        <w:t>Tervezés jellegű szakdolgozatoknál</w:t>
      </w:r>
      <w:r w:rsidRPr="007E11E4">
        <w:rPr>
          <w:rFonts w:ascii="Times New Roman" w:hAnsi="Times New Roman" w:cs="Times New Roman"/>
        </w:rPr>
        <w:t>: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Tartalomjegyzék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Bevezetés 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Szakirodalmi áttekintés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jelenlegi helyzet bemutatása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Célkitűzés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Megoldási változatok kidolgozása és azok összehasonlító értékelése</w:t>
      </w:r>
    </w:p>
    <w:p w:rsidR="007E11E4" w:rsidRPr="007E11E4" w:rsidRDefault="007E11E4" w:rsidP="007E11E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5.1. Változatok leírása</w:t>
      </w:r>
    </w:p>
    <w:p w:rsidR="007E11E4" w:rsidRPr="007E11E4" w:rsidRDefault="007E11E4" w:rsidP="007E11E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5.2. Változatok méretezése, számítások</w:t>
      </w:r>
    </w:p>
    <w:p w:rsidR="007E11E4" w:rsidRPr="007E11E4" w:rsidRDefault="007E11E4" w:rsidP="007E11E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5.3. Költségbecslés</w:t>
      </w:r>
    </w:p>
    <w:p w:rsidR="007E11E4" w:rsidRPr="007E11E4" w:rsidRDefault="007E11E4" w:rsidP="007E11E4">
      <w:pPr>
        <w:spacing w:after="0"/>
        <w:ind w:left="1418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5.4. Összehasonlító értékelés gazdaságossági és környezeti szempontok alapján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82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Kivitelezésre javasolt változat vagy valamely részletének terve</w:t>
      </w:r>
    </w:p>
    <w:p w:rsidR="007E11E4" w:rsidRPr="007E11E4" w:rsidRDefault="007E11E4" w:rsidP="007E11E4">
      <w:pPr>
        <w:spacing w:after="0"/>
        <w:ind w:left="1080" w:firstLine="336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6.1. Műszaki leírás</w:t>
      </w:r>
    </w:p>
    <w:p w:rsidR="007E11E4" w:rsidRPr="007E11E4" w:rsidRDefault="007E11E4" w:rsidP="007E11E4">
      <w:pPr>
        <w:spacing w:after="0"/>
        <w:ind w:left="1080" w:firstLine="336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6.2. Üzemelési leírás</w:t>
      </w:r>
    </w:p>
    <w:p w:rsidR="007E11E4" w:rsidRPr="007E11E4" w:rsidRDefault="007E11E4" w:rsidP="007E11E4">
      <w:pPr>
        <w:spacing w:after="0"/>
        <w:ind w:left="1080" w:firstLine="336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6.3. Méretezés, számítások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Összefoglalás</w:t>
      </w:r>
    </w:p>
    <w:p w:rsidR="007E11E4" w:rsidRPr="007E11E4" w:rsidRDefault="007E11E4" w:rsidP="007E11E4">
      <w:pPr>
        <w:numPr>
          <w:ilvl w:val="0"/>
          <w:numId w:val="7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Irodalomjegyzék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Mellékletek (Nem kötelező: TVSZ 5. sz. melléklete szerint)</w:t>
      </w:r>
    </w:p>
    <w:p w:rsidR="007E11E4" w:rsidRPr="007E11E4" w:rsidRDefault="007E11E4" w:rsidP="007E11E4">
      <w:pPr>
        <w:spacing w:after="0"/>
        <w:ind w:left="993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Függelékek (Kötelező: TVSZ 5. sz. melléklete szerint, külön lapokon)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- Összegzés (annotáció)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– A konzultáción történő részvétel igazolása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– Nyilatkozat</w:t>
      </w:r>
    </w:p>
    <w:p w:rsidR="007E11E4" w:rsidRPr="007E11E4" w:rsidRDefault="007E11E4" w:rsidP="007E11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Függelék – Felhasználási nyilatkozat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i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 xml:space="preserve">A dolgozat címe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cím legyen rövid, érthető és a tartalmat jól kifejező.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b/>
        </w:rPr>
      </w:pPr>
      <w:r w:rsidRPr="007E11E4">
        <w:rPr>
          <w:rFonts w:ascii="Times New Roman" w:hAnsi="Times New Roman" w:cs="Times New Roman"/>
          <w:b/>
        </w:rPr>
        <w:t>Tartalomjegyzék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  <w:caps/>
        </w:rPr>
        <w:t xml:space="preserve">A </w:t>
      </w:r>
      <w:r w:rsidRPr="007E11E4">
        <w:rPr>
          <w:rFonts w:ascii="Times New Roman" w:hAnsi="Times New Roman" w:cs="Times New Roman"/>
        </w:rPr>
        <w:t>tartalomjegyzéket a belső címlap utáni oldalon decimális számrendszerben kell közölni. A jó tartalomjegyzék tükrözi a dolgozat logikai felépítését. Fejezetekből, alfejezetekből és további egységekből áll, ezek oldalszámát pontosan jelölni kell. Az egyes fejezeteket decimális rendszerű számozással - a főfejezeteket egy számjeggyel (1</w:t>
      </w:r>
      <w:proofErr w:type="gramStart"/>
      <w:r w:rsidRPr="007E11E4">
        <w:rPr>
          <w:rFonts w:ascii="Times New Roman" w:hAnsi="Times New Roman" w:cs="Times New Roman"/>
        </w:rPr>
        <w:t>.,</w:t>
      </w:r>
      <w:proofErr w:type="gramEnd"/>
      <w:r w:rsidRPr="007E11E4">
        <w:rPr>
          <w:rFonts w:ascii="Times New Roman" w:hAnsi="Times New Roman" w:cs="Times New Roman"/>
        </w:rPr>
        <w:t xml:space="preserve"> 2., 3., stb.), az alfejezeteket két, három számjeggyel (1.1, 1.2. vagy 1.1.1., 1.1.2., stb.) kell ellátni (célszerű a „Stílusok” ablakból a megfelelő formátumra kattintva). Tartalomjegyzék generálása: „HIVATKOZÁS”: „Tartalom” fül.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  <w:b/>
        </w:rPr>
        <w:t>A szakdolgozat készítésének formai követelményei</w:t>
      </w:r>
      <w:r>
        <w:rPr>
          <w:rFonts w:ascii="Times New Roman" w:hAnsi="Times New Roman" w:cs="Times New Roman"/>
        </w:rPr>
        <w:t xml:space="preserve">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Az egyes fejezetek tagoltsága – a téma kifejtésének vagy a probléma megoldásának mélységétől függően – természetesen eltérhet egymástól. 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7E11E4" w:rsidRPr="007E11E4" w:rsidRDefault="007E11E4" w:rsidP="007E11E4">
      <w:pPr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lastRenderedPageBreak/>
        <w:t>A borító hátsó-belső oldalában található zsebbe az A/4 méretűre összehajtogatott tervrajzokat, az egyéb, be nem fűzött mellékleteket, továbbá a dolgozat anyagát tartalma</w:t>
      </w:r>
      <w:r>
        <w:rPr>
          <w:rFonts w:ascii="Times New Roman" w:hAnsi="Times New Roman" w:cs="Times New Roman"/>
        </w:rPr>
        <w:t>zó CD mellékletet kell betenni.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caps/>
          <w:u w:val="single"/>
        </w:rPr>
      </w:pPr>
      <w:r w:rsidRPr="007E11E4">
        <w:rPr>
          <w:rFonts w:ascii="Times New Roman" w:hAnsi="Times New Roman" w:cs="Times New Roman"/>
          <w:u w:val="single"/>
        </w:rPr>
        <w:t>Szövegszerkesztés</w:t>
      </w:r>
    </w:p>
    <w:p w:rsidR="007E11E4" w:rsidRPr="007E11E4" w:rsidRDefault="007E11E4" w:rsidP="007E11E4">
      <w:pPr>
        <w:spacing w:after="0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elektronikus szövegszerkesztés során kötelezően alkalmazandó formázási előírások: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nyomtatás egyoldalas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margók: alul és felül 2,5 cm; baloldalon (a kötés miatt) 3 cm, jobb oldalon 2 cm.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betűtípus: Times New </w:t>
      </w:r>
      <w:proofErr w:type="spellStart"/>
      <w:r w:rsidRPr="007E11E4">
        <w:rPr>
          <w:rFonts w:ascii="Times New Roman" w:hAnsi="Times New Roman" w:cs="Times New Roman"/>
        </w:rPr>
        <w:t>Roman</w:t>
      </w:r>
      <w:proofErr w:type="spellEnd"/>
      <w:r w:rsidRPr="007E11E4">
        <w:rPr>
          <w:rFonts w:ascii="Times New Roman" w:hAnsi="Times New Roman" w:cs="Times New Roman"/>
        </w:rPr>
        <w:t xml:space="preserve"> 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betűméret: szövegtörzs 12p, a szövegközi táblázatokban, feliratoknál 10p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sortávolság: 1,5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igazítás: sorkizárt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oldalszámozás: jobboldalon, lent</w:t>
      </w:r>
    </w:p>
    <w:p w:rsidR="007E11E4" w:rsidRPr="007E11E4" w:rsidRDefault="007E11E4" w:rsidP="007E1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helyesírás-ellenőrzés alkalmazandó!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  <w:u w:val="single"/>
        </w:rPr>
      </w:pPr>
    </w:p>
    <w:p w:rsidR="007E11E4" w:rsidRPr="007E11E4" w:rsidRDefault="007E11E4" w:rsidP="007E11E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Illusztrációk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dolgozat tartalmi és szakmai értékeit növelik a jól áttekinthető illusztrációk (táblázatok, ábrák és rajzi mellékletek), de csak akkor, ha magyarázat, elemzés is kapcsolódik hozzájuk a szöveges részben és a dolgozat megértését elősegítik.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Minden illusztrációt sorszámmal és címmel kell ellátni, melyeket a táblázatok felett, illetve az ábrák alatt kell feltüntetni. A rajzi mellékleteket szövegmezővel kell ellátni. A szövegben hivatkozni kell minden ábrára (x. ábra), táblázatra (x. táblázat), rajzra (x. rajz), és mellékletre (x. melléklet).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>A külső forrású illusztrációk felhasználásánál figyelembe kell venni a szerzői jog vonatkozó szabályait, azaz meg kell adni az illusztráció feliratában a szerzőt és évszámot (Kovács, 2017), valamint az irodalomjegyzékben a teljes hivatkozást. Szerkesztett illusztrációk esetén is meg kell adni az eredeti forrást (pl. saját szerkesz</w:t>
      </w:r>
      <w:r>
        <w:rPr>
          <w:rFonts w:ascii="Times New Roman" w:hAnsi="Times New Roman" w:cs="Times New Roman"/>
        </w:rPr>
        <w:t>tésű ábra Kovács 2017 alapján).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Amennyiben az illusztrációk által közvetített információ a dolgozat lényegi, szerves része, akkor ezeket a szövegben kell elhelyezni, lehetőleg arra az oldalra, ahol a leírásban is szerepel. A nagy helyigényű, a szöveges részt szétszabdaló, kevésbé fontos anyagrészeket a mellékletekbe kell elhelyezni.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  <w:r w:rsidRPr="007E11E4">
        <w:rPr>
          <w:rFonts w:ascii="Times New Roman" w:hAnsi="Times New Roman" w:cs="Times New Roman"/>
        </w:rPr>
        <w:t xml:space="preserve">A </w:t>
      </w:r>
      <w:r w:rsidRPr="007E11E4">
        <w:rPr>
          <w:rFonts w:ascii="Times New Roman" w:hAnsi="Times New Roman" w:cs="Times New Roman"/>
          <w:b/>
        </w:rPr>
        <w:t>mértékegység</w:t>
      </w:r>
      <w:r w:rsidRPr="007E11E4">
        <w:rPr>
          <w:rFonts w:ascii="Times New Roman" w:hAnsi="Times New Roman" w:cs="Times New Roman"/>
        </w:rPr>
        <w:t xml:space="preserve"> megadásánál a szakterületi elvárásoknak megfelelően, lehetőség szerint az SI (</w:t>
      </w:r>
      <w:proofErr w:type="spellStart"/>
      <w:r w:rsidRPr="007E11E4">
        <w:rPr>
          <w:rFonts w:ascii="Times New Roman" w:hAnsi="Times New Roman" w:cs="Times New Roman"/>
        </w:rPr>
        <w:t>Systéme</w:t>
      </w:r>
      <w:proofErr w:type="spellEnd"/>
      <w:r w:rsidRPr="007E11E4">
        <w:rPr>
          <w:rFonts w:ascii="Times New Roman" w:hAnsi="Times New Roman" w:cs="Times New Roman"/>
        </w:rPr>
        <w:t xml:space="preserve"> International d</w:t>
      </w:r>
      <w:proofErr w:type="gramStart"/>
      <w:r w:rsidRPr="007E11E4">
        <w:rPr>
          <w:rFonts w:ascii="Times New Roman" w:hAnsi="Times New Roman" w:cs="Times New Roman"/>
          <w:vertAlign w:val="superscript"/>
        </w:rPr>
        <w:t>,</w:t>
      </w:r>
      <w:proofErr w:type="spellStart"/>
      <w:r w:rsidRPr="007E11E4">
        <w:rPr>
          <w:rFonts w:ascii="Times New Roman" w:hAnsi="Times New Roman" w:cs="Times New Roman"/>
        </w:rPr>
        <w:t>Unités</w:t>
      </w:r>
      <w:proofErr w:type="spellEnd"/>
      <w:proofErr w:type="gramEnd"/>
      <w:r w:rsidRPr="007E11E4">
        <w:rPr>
          <w:rFonts w:ascii="Times New Roman" w:hAnsi="Times New Roman" w:cs="Times New Roman"/>
        </w:rPr>
        <w:t xml:space="preserve">) jelöléseit kell alkalmazni. </w:t>
      </w:r>
    </w:p>
    <w:p w:rsidR="007E11E4" w:rsidRPr="007E11E4" w:rsidRDefault="007E11E4" w:rsidP="007E11E4">
      <w:pPr>
        <w:jc w:val="both"/>
        <w:rPr>
          <w:rFonts w:ascii="Times New Roman" w:hAnsi="Times New Roman" w:cs="Times New Roman"/>
        </w:rPr>
      </w:pPr>
    </w:p>
    <w:p w:rsidR="00A35E27" w:rsidRPr="006419ED" w:rsidRDefault="00A35E27" w:rsidP="006419ED">
      <w:pPr>
        <w:jc w:val="both"/>
        <w:rPr>
          <w:rFonts w:ascii="Times New Roman" w:hAnsi="Times New Roman" w:cs="Times New Roman"/>
        </w:rPr>
      </w:pPr>
    </w:p>
    <w:p w:rsidR="00A35E27" w:rsidRDefault="00A35E27" w:rsidP="00A35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27" w:rsidRPr="00A35E27" w:rsidRDefault="00A35E27" w:rsidP="00A3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98" w:rsidRPr="00DE7557" w:rsidRDefault="00FA4FFC" w:rsidP="00FA4FFC">
      <w:pPr>
        <w:tabs>
          <w:tab w:val="left" w:pos="5160"/>
        </w:tabs>
      </w:pPr>
      <w:r>
        <w:tab/>
      </w:r>
    </w:p>
    <w:sectPr w:rsidR="004A7B98" w:rsidRPr="00DE7557" w:rsidSect="00DE755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F" w:rsidRDefault="00B3419F" w:rsidP="00DE7557">
      <w:pPr>
        <w:spacing w:after="0" w:line="240" w:lineRule="auto"/>
      </w:pPr>
      <w:r>
        <w:separator/>
      </w:r>
    </w:p>
  </w:endnote>
  <w:endnote w:type="continuationSeparator" w:id="0">
    <w:p w:rsidR="00B3419F" w:rsidRDefault="00B3419F" w:rsidP="00D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9" w:rsidRPr="00991A6B" w:rsidRDefault="00DD24E5" w:rsidP="00331FD9">
    <w:pPr>
      <w:pStyle w:val="llb"/>
      <w:jc w:val="center"/>
    </w:pPr>
    <w:r>
      <w:rPr>
        <w:noProof/>
        <w:lang w:eastAsia="hu-HU"/>
      </w:rPr>
      <w:drawing>
        <wp:inline distT="0" distB="0" distL="0" distR="0" wp14:anchorId="39D8D986" wp14:editId="4F1DCC5C">
          <wp:extent cx="572076" cy="572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FD9" w:rsidRPr="00991A6B" w:rsidRDefault="00331FD9" w:rsidP="00331FD9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331FD9" w:rsidRPr="00C13810" w:rsidRDefault="00331FD9" w:rsidP="00331FD9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DE7557" w:rsidRPr="00331FD9" w:rsidRDefault="00331FD9" w:rsidP="00331FD9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>Email: vtk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E" w:rsidRPr="00991A6B" w:rsidRDefault="004622B7" w:rsidP="007D065E">
    <w:pPr>
      <w:pStyle w:val="llb"/>
      <w:jc w:val="center"/>
    </w:pPr>
    <w:r>
      <w:rPr>
        <w:noProof/>
        <w:lang w:eastAsia="hu-HU"/>
      </w:rPr>
      <w:drawing>
        <wp:inline distT="0" distB="0" distL="0" distR="0" wp14:anchorId="114A3AC2" wp14:editId="67BCE849">
          <wp:extent cx="572076" cy="5724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DE7557" w:rsidRPr="007D065E" w:rsidRDefault="009165F0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="00331FD9">
      <w:rPr>
        <w:rFonts w:ascii="Optima HU Rg" w:hAnsi="Optima HU Rg" w:cs="Optima HU Bd"/>
        <w:bCs/>
        <w:color w:val="B38D00"/>
        <w:sz w:val="20"/>
        <w:szCs w:val="20"/>
      </w:rPr>
      <w:t>vtk</w:t>
    </w:r>
    <w:r w:rsidR="007D065E"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F" w:rsidRDefault="00B3419F" w:rsidP="00DE7557">
      <w:pPr>
        <w:spacing w:after="0" w:line="240" w:lineRule="auto"/>
      </w:pPr>
      <w:r>
        <w:separator/>
      </w:r>
    </w:p>
  </w:footnote>
  <w:footnote w:type="continuationSeparator" w:id="0">
    <w:p w:rsidR="00B3419F" w:rsidRDefault="00B3419F" w:rsidP="00D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7" w:rsidRDefault="00F70EE7" w:rsidP="00DE7557">
    <w:pPr>
      <w:pStyle w:val="lfej"/>
      <w:ind w:left="-709"/>
    </w:pPr>
    <w:r>
      <w:rPr>
        <w:noProof/>
        <w:lang w:eastAsia="hu-HU"/>
      </w:rPr>
      <w:drawing>
        <wp:inline distT="0" distB="0" distL="0" distR="0">
          <wp:extent cx="2260406" cy="1220400"/>
          <wp:effectExtent l="0" t="0" r="698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70D"/>
    <w:multiLevelType w:val="hybridMultilevel"/>
    <w:tmpl w:val="861C4366"/>
    <w:lvl w:ilvl="0" w:tplc="9CF02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4C7D"/>
    <w:multiLevelType w:val="hybridMultilevel"/>
    <w:tmpl w:val="E35CDD56"/>
    <w:lvl w:ilvl="0" w:tplc="7D7448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494E0077"/>
    <w:multiLevelType w:val="hybridMultilevel"/>
    <w:tmpl w:val="AA283B50"/>
    <w:lvl w:ilvl="0" w:tplc="A894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26E"/>
    <w:multiLevelType w:val="hybridMultilevel"/>
    <w:tmpl w:val="DD86E958"/>
    <w:lvl w:ilvl="0" w:tplc="EE3C138A">
      <w:start w:val="1"/>
      <w:numFmt w:val="bullet"/>
      <w:lvlText w:val="‒"/>
      <w:lvlJc w:val="left"/>
      <w:pPr>
        <w:ind w:left="177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197B5A"/>
    <w:multiLevelType w:val="hybridMultilevel"/>
    <w:tmpl w:val="F934DE7E"/>
    <w:lvl w:ilvl="0" w:tplc="D88ACA5A">
      <w:start w:val="5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70943"/>
    <w:multiLevelType w:val="hybridMultilevel"/>
    <w:tmpl w:val="0F72F6F4"/>
    <w:lvl w:ilvl="0" w:tplc="EE3C138A">
      <w:start w:val="1"/>
      <w:numFmt w:val="bullet"/>
      <w:lvlText w:val="‒"/>
      <w:lvlJc w:val="left"/>
      <w:pPr>
        <w:ind w:left="177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17A49A8"/>
    <w:multiLevelType w:val="hybridMultilevel"/>
    <w:tmpl w:val="C846AAA0"/>
    <w:lvl w:ilvl="0" w:tplc="9CF0279A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9CF0279A">
      <w:start w:val="1"/>
      <w:numFmt w:val="decimal"/>
      <w:lvlText w:val="%2."/>
      <w:lvlJc w:val="left"/>
      <w:pPr>
        <w:ind w:left="20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3EE41C5"/>
    <w:multiLevelType w:val="hybridMultilevel"/>
    <w:tmpl w:val="BE4CD9F0"/>
    <w:lvl w:ilvl="0" w:tplc="D88ACA5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8"/>
    <w:rsid w:val="00003A0C"/>
    <w:rsid w:val="0019133E"/>
    <w:rsid w:val="001B03A7"/>
    <w:rsid w:val="00243F99"/>
    <w:rsid w:val="00277F8A"/>
    <w:rsid w:val="002A5B84"/>
    <w:rsid w:val="00331FD9"/>
    <w:rsid w:val="00432CD5"/>
    <w:rsid w:val="004622B7"/>
    <w:rsid w:val="004A7B98"/>
    <w:rsid w:val="004F05D3"/>
    <w:rsid w:val="005F033B"/>
    <w:rsid w:val="0063378E"/>
    <w:rsid w:val="006419ED"/>
    <w:rsid w:val="007C15EA"/>
    <w:rsid w:val="007D065E"/>
    <w:rsid w:val="007E11E4"/>
    <w:rsid w:val="00911948"/>
    <w:rsid w:val="009165F0"/>
    <w:rsid w:val="009434B3"/>
    <w:rsid w:val="00A35E27"/>
    <w:rsid w:val="00AA4204"/>
    <w:rsid w:val="00B3419F"/>
    <w:rsid w:val="00B55681"/>
    <w:rsid w:val="00D65850"/>
    <w:rsid w:val="00DD24E5"/>
    <w:rsid w:val="00DE7557"/>
    <w:rsid w:val="00ED5BBC"/>
    <w:rsid w:val="00F013A0"/>
    <w:rsid w:val="00F70EE7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E11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11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E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E11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11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E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2</TotalTime>
  <Pages>4</Pages>
  <Words>964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LetenovicsnePA</cp:lastModifiedBy>
  <cp:revision>3</cp:revision>
  <dcterms:created xsi:type="dcterms:W3CDTF">2017-05-05T12:00:00Z</dcterms:created>
  <dcterms:modified xsi:type="dcterms:W3CDTF">2017-05-05T12:01:00Z</dcterms:modified>
</cp:coreProperties>
</file>